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A781" w14:textId="3013A19B" w:rsidR="00934486" w:rsidRPr="00934486" w:rsidRDefault="00934486" w:rsidP="00934486">
      <w:pPr>
        <w:ind w:left="-284"/>
        <w:rPr>
          <w:rFonts w:ascii="Tahoma" w:hAnsi="Tahoma" w:cs="Tahoma"/>
          <w:b/>
          <w:bCs/>
          <w:sz w:val="24"/>
          <w:szCs w:val="24"/>
          <w:lang w:val="hu-HU"/>
        </w:rPr>
      </w:pPr>
      <w:r w:rsidRPr="00934486">
        <w:rPr>
          <w:rFonts w:ascii="Tahoma" w:hAnsi="Tahoma" w:cs="Tahoma"/>
          <w:b/>
          <w:bCs/>
          <w:sz w:val="24"/>
          <w:szCs w:val="24"/>
          <w:lang w:val="hu-HU"/>
        </w:rPr>
        <w:t xml:space="preserve">Mi a teendő visszaesés esetén? </w:t>
      </w:r>
    </w:p>
    <w:p w14:paraId="08C9D3B6" w14:textId="7823F06F" w:rsidR="00934486" w:rsidRPr="00934486" w:rsidRDefault="00934486" w:rsidP="00934486">
      <w:pPr>
        <w:ind w:left="-284"/>
        <w:rPr>
          <w:rFonts w:ascii="Tahoma" w:hAnsi="Tahoma" w:cs="Tahoma"/>
          <w:sz w:val="24"/>
          <w:szCs w:val="24"/>
          <w:lang w:val="hu-HU"/>
        </w:rPr>
      </w:pPr>
      <w:r w:rsidRPr="00934486">
        <w:rPr>
          <w:rFonts w:ascii="Tahoma" w:hAnsi="Tahoma" w:cs="Tahoma"/>
          <w:sz w:val="24"/>
          <w:szCs w:val="24"/>
          <w:lang w:val="hu-HU"/>
        </w:rPr>
        <w:t>A visszaesés a</w:t>
      </w:r>
      <w:r w:rsidR="00513DDA">
        <w:rPr>
          <w:rFonts w:ascii="Tahoma" w:hAnsi="Tahoma" w:cs="Tahoma"/>
          <w:sz w:val="24"/>
          <w:szCs w:val="24"/>
          <w:lang w:val="hu-HU"/>
        </w:rPr>
        <w:t xml:space="preserve"> változások, a felépülés, a</w:t>
      </w:r>
      <w:r w:rsidRPr="00934486">
        <w:rPr>
          <w:rFonts w:ascii="Tahoma" w:hAnsi="Tahoma" w:cs="Tahoma"/>
          <w:sz w:val="24"/>
          <w:szCs w:val="24"/>
          <w:lang w:val="hu-HU"/>
        </w:rPr>
        <w:t xml:space="preserve"> szenvedélybetegségek</w:t>
      </w:r>
      <w:r w:rsidR="00513DDA">
        <w:rPr>
          <w:rFonts w:ascii="Tahoma" w:hAnsi="Tahoma" w:cs="Tahoma"/>
          <w:sz w:val="24"/>
          <w:szCs w:val="24"/>
          <w:lang w:val="hu-HU"/>
        </w:rPr>
        <w:t xml:space="preserve"> </w:t>
      </w:r>
      <w:r w:rsidRPr="00934486">
        <w:rPr>
          <w:rFonts w:ascii="Tahoma" w:hAnsi="Tahoma" w:cs="Tahoma"/>
          <w:sz w:val="24"/>
          <w:szCs w:val="24"/>
          <w:lang w:val="hu-HU"/>
        </w:rPr>
        <w:t xml:space="preserve">természetes velejárója. Nem a felépülés végét, hanem egy újabb tanulási lehetőséget jelent. Fontos, hogy a családtagok ne </w:t>
      </w:r>
      <w:r>
        <w:rPr>
          <w:rFonts w:ascii="Tahoma" w:hAnsi="Tahoma" w:cs="Tahoma"/>
          <w:sz w:val="24"/>
          <w:szCs w:val="24"/>
          <w:lang w:val="hu-HU"/>
        </w:rPr>
        <w:t>gondolják azt, hogy minden hiábavaló volt</w:t>
      </w:r>
      <w:r w:rsidRPr="00934486">
        <w:rPr>
          <w:rFonts w:ascii="Tahoma" w:hAnsi="Tahoma" w:cs="Tahoma"/>
          <w:sz w:val="24"/>
          <w:szCs w:val="24"/>
          <w:lang w:val="hu-HU"/>
        </w:rPr>
        <w:t>, hanem felkészülten, támogatóan reagáljanak</w:t>
      </w:r>
      <w:r w:rsidR="00513DDA">
        <w:rPr>
          <w:rFonts w:ascii="Tahoma" w:hAnsi="Tahoma" w:cs="Tahoma"/>
          <w:sz w:val="24"/>
          <w:szCs w:val="24"/>
          <w:lang w:val="hu-HU"/>
        </w:rPr>
        <w:t xml:space="preserve"> a függőre és saját magukra is.</w:t>
      </w:r>
    </w:p>
    <w:p w14:paraId="41CBAA69" w14:textId="3ED73371" w:rsidR="00934486" w:rsidRPr="00934486" w:rsidRDefault="00934486" w:rsidP="00934486">
      <w:pPr>
        <w:ind w:left="-284"/>
        <w:rPr>
          <w:rFonts w:ascii="Tahoma" w:hAnsi="Tahoma" w:cs="Tahoma"/>
          <w:b/>
          <w:bCs/>
          <w:sz w:val="24"/>
          <w:szCs w:val="24"/>
          <w:lang w:val="hu-HU"/>
        </w:rPr>
      </w:pPr>
      <w:r w:rsidRPr="00934486">
        <w:rPr>
          <w:rFonts w:ascii="Tahoma" w:hAnsi="Tahoma" w:cs="Tahoma"/>
          <w:b/>
          <w:bCs/>
          <w:sz w:val="24"/>
          <w:szCs w:val="24"/>
          <w:lang w:val="hu-HU"/>
        </w:rPr>
        <w:t>Mit jelent a visszaesés?</w:t>
      </w:r>
    </w:p>
    <w:p w14:paraId="3D5547F3" w14:textId="67322BCD" w:rsidR="00934486" w:rsidRPr="00934486" w:rsidRDefault="00934486" w:rsidP="00934486">
      <w:pPr>
        <w:ind w:left="-284"/>
        <w:rPr>
          <w:rFonts w:ascii="Tahoma" w:hAnsi="Tahoma" w:cs="Tahoma"/>
          <w:sz w:val="24"/>
          <w:szCs w:val="24"/>
          <w:lang w:val="hu-HU"/>
        </w:rPr>
      </w:pPr>
      <w:r w:rsidRPr="00934486">
        <w:rPr>
          <w:rFonts w:ascii="Tahoma" w:hAnsi="Tahoma" w:cs="Tahoma"/>
          <w:sz w:val="24"/>
          <w:szCs w:val="24"/>
          <w:lang w:val="hu-HU"/>
        </w:rPr>
        <w:t>- A szerhasználat vagy addiktív viselkedés újbóli megjelenése egy józanabb időszak után.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A visszaesés gyakran egy hosszabb érzelmi, mentális előzmény része.</w:t>
      </w:r>
      <w:r w:rsidRPr="00934486">
        <w:rPr>
          <w:rFonts w:ascii="Tahoma" w:hAnsi="Tahoma" w:cs="Tahoma"/>
          <w:sz w:val="24"/>
          <w:szCs w:val="24"/>
          <w:lang w:val="hu-HU"/>
        </w:rPr>
        <w:br/>
        <w:t xml:space="preserve">- </w:t>
      </w:r>
      <w:r>
        <w:rPr>
          <w:rFonts w:ascii="Tahoma" w:hAnsi="Tahoma" w:cs="Tahoma"/>
          <w:sz w:val="24"/>
          <w:szCs w:val="24"/>
          <w:lang w:val="hu-HU"/>
        </w:rPr>
        <w:t>K</w:t>
      </w:r>
      <w:r w:rsidRPr="00934486">
        <w:rPr>
          <w:rFonts w:ascii="Tahoma" w:hAnsi="Tahoma" w:cs="Tahoma"/>
          <w:sz w:val="24"/>
          <w:szCs w:val="24"/>
          <w:lang w:val="hu-HU"/>
        </w:rPr>
        <w:t>udarc</w:t>
      </w:r>
      <w:r>
        <w:rPr>
          <w:rFonts w:ascii="Tahoma" w:hAnsi="Tahoma" w:cs="Tahoma"/>
          <w:sz w:val="24"/>
          <w:szCs w:val="24"/>
          <w:lang w:val="hu-HU"/>
        </w:rPr>
        <w:t xml:space="preserve"> vagy a</w:t>
      </w:r>
      <w:r w:rsidRPr="00934486">
        <w:rPr>
          <w:rFonts w:ascii="Tahoma" w:hAnsi="Tahoma" w:cs="Tahoma"/>
          <w:sz w:val="24"/>
          <w:szCs w:val="24"/>
          <w:lang w:val="hu-HU"/>
        </w:rPr>
        <w:t xml:space="preserve"> gyógyulási folyamat része</w:t>
      </w:r>
      <w:r>
        <w:rPr>
          <w:rFonts w:ascii="Tahoma" w:hAnsi="Tahoma" w:cs="Tahoma"/>
          <w:sz w:val="24"/>
          <w:szCs w:val="24"/>
          <w:lang w:val="hu-HU"/>
        </w:rPr>
        <w:t>?</w:t>
      </w:r>
    </w:p>
    <w:p w14:paraId="0BB60BE6" w14:textId="07A7E6E0" w:rsidR="00934486" w:rsidRPr="00934486" w:rsidRDefault="00934486" w:rsidP="00934486">
      <w:pPr>
        <w:ind w:left="-284"/>
        <w:rPr>
          <w:rFonts w:ascii="Tahoma" w:hAnsi="Tahoma" w:cs="Tahoma"/>
          <w:b/>
          <w:bCs/>
          <w:sz w:val="24"/>
          <w:szCs w:val="24"/>
          <w:lang w:val="hu-HU"/>
        </w:rPr>
      </w:pPr>
      <w:r w:rsidRPr="00934486">
        <w:rPr>
          <w:rFonts w:ascii="Tahoma" w:hAnsi="Tahoma" w:cs="Tahoma"/>
          <w:b/>
          <w:bCs/>
          <w:sz w:val="24"/>
          <w:szCs w:val="24"/>
          <w:lang w:val="hu-HU"/>
        </w:rPr>
        <w:t>Hogyan reagáljunk családtagként?</w:t>
      </w:r>
    </w:p>
    <w:p w14:paraId="61F32921" w14:textId="4825A7C3" w:rsidR="00934486" w:rsidRPr="00934486" w:rsidRDefault="00934486" w:rsidP="00934486">
      <w:pPr>
        <w:ind w:left="-284"/>
        <w:rPr>
          <w:rFonts w:ascii="Tahoma" w:hAnsi="Tahoma" w:cs="Tahoma"/>
          <w:sz w:val="24"/>
          <w:szCs w:val="24"/>
          <w:lang w:val="hu-HU"/>
        </w:rPr>
      </w:pPr>
      <w:r w:rsidRPr="00934486">
        <w:rPr>
          <w:rFonts w:ascii="Tahoma" w:hAnsi="Tahoma" w:cs="Tahoma"/>
          <w:sz w:val="24"/>
          <w:szCs w:val="24"/>
          <w:lang w:val="hu-HU"/>
        </w:rPr>
        <w:t>- NE hibáztassunk: A szégyen és bűntudat csak súlyosbíthatja a helyzetet.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NE ellenőrizzünk kényszeresen: A túlzott kontroll nem segít, sőt rombolhat.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NE tegyünk úgy, mintha semmi nem történt</w:t>
      </w:r>
      <w:r w:rsidR="004A0627">
        <w:rPr>
          <w:rFonts w:ascii="Tahoma" w:hAnsi="Tahoma" w:cs="Tahoma"/>
          <w:sz w:val="24"/>
          <w:szCs w:val="24"/>
          <w:lang w:val="hu-HU"/>
        </w:rPr>
        <w:t xml:space="preserve"> volna</w:t>
      </w:r>
      <w:r w:rsidRPr="00934486">
        <w:rPr>
          <w:rFonts w:ascii="Tahoma" w:hAnsi="Tahoma" w:cs="Tahoma"/>
          <w:sz w:val="24"/>
          <w:szCs w:val="24"/>
          <w:lang w:val="hu-HU"/>
        </w:rPr>
        <w:t>: Fontos, hogy kimondjuk, mi zajlik.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TÁMOGASSUNK: Figyeljünk, hallgassunk, kérdezzünk empatikusan.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ERŐSÍTSÜK A VISSZATÉRÉST</w:t>
      </w:r>
      <w:r w:rsidR="004A0627">
        <w:rPr>
          <w:rFonts w:ascii="Tahoma" w:hAnsi="Tahoma" w:cs="Tahoma"/>
          <w:sz w:val="24"/>
          <w:szCs w:val="24"/>
          <w:lang w:val="hu-HU"/>
        </w:rPr>
        <w:t xml:space="preserve"> A FELÉPÜLÉSHEZ</w:t>
      </w:r>
      <w:r w:rsidRPr="00934486">
        <w:rPr>
          <w:rFonts w:ascii="Tahoma" w:hAnsi="Tahoma" w:cs="Tahoma"/>
          <w:sz w:val="24"/>
          <w:szCs w:val="24"/>
          <w:lang w:val="hu-HU"/>
        </w:rPr>
        <w:t>: „Látjuk, hogy most nehéz. Fontos vagy nekünk. Képes vagy rá újra.”</w:t>
      </w:r>
      <w:r w:rsidR="004A0627">
        <w:rPr>
          <w:rFonts w:ascii="Tahoma" w:hAnsi="Tahoma" w:cs="Tahoma"/>
          <w:sz w:val="24"/>
          <w:szCs w:val="24"/>
          <w:lang w:val="hu-HU"/>
        </w:rPr>
        <w:t xml:space="preserve"> És mi is képesek vagyunk!</w:t>
      </w:r>
    </w:p>
    <w:p w14:paraId="487DC821" w14:textId="5B28CC4E" w:rsidR="00934486" w:rsidRPr="00934486" w:rsidRDefault="00934486" w:rsidP="00934486">
      <w:pPr>
        <w:ind w:left="-284"/>
        <w:rPr>
          <w:rFonts w:ascii="Tahoma" w:hAnsi="Tahoma" w:cs="Tahoma"/>
          <w:b/>
          <w:bCs/>
          <w:sz w:val="24"/>
          <w:szCs w:val="24"/>
          <w:lang w:val="hu-HU"/>
        </w:rPr>
      </w:pPr>
      <w:r w:rsidRPr="00934486">
        <w:rPr>
          <w:rFonts w:ascii="Tahoma" w:hAnsi="Tahoma" w:cs="Tahoma"/>
          <w:b/>
          <w:bCs/>
          <w:sz w:val="24"/>
          <w:szCs w:val="24"/>
          <w:lang w:val="hu-HU"/>
        </w:rPr>
        <w:t>Mit mondjunk?</w:t>
      </w:r>
    </w:p>
    <w:p w14:paraId="1C737E78" w14:textId="5B057C85" w:rsidR="00934486" w:rsidRDefault="00934486" w:rsidP="004A0627">
      <w:pPr>
        <w:spacing w:after="0"/>
        <w:ind w:left="-284"/>
        <w:rPr>
          <w:rFonts w:ascii="Tahoma" w:hAnsi="Tahoma" w:cs="Tahoma"/>
          <w:sz w:val="24"/>
          <w:szCs w:val="24"/>
          <w:lang w:val="hu-HU"/>
        </w:rPr>
      </w:pPr>
      <w:r w:rsidRPr="00934486">
        <w:rPr>
          <w:rFonts w:ascii="Tahoma" w:hAnsi="Tahoma" w:cs="Tahoma"/>
          <w:sz w:val="24"/>
          <w:szCs w:val="24"/>
          <w:lang w:val="hu-HU"/>
        </w:rPr>
        <w:t>- „Sajnálom, hogy nehéz. Nem vagy egyedül.”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„Beszéljük át együtt. Hogyan tudunk segíteni?”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„Ez is a folyamat része – és most itt vagy újra, ez számít.”</w:t>
      </w:r>
    </w:p>
    <w:p w14:paraId="67DBD89A" w14:textId="1FA04AAD" w:rsidR="004A0627" w:rsidRDefault="004A0627" w:rsidP="004A0627">
      <w:pPr>
        <w:spacing w:after="0"/>
        <w:ind w:left="-284"/>
        <w:rPr>
          <w:rFonts w:ascii="Tahoma" w:hAnsi="Tahoma" w:cs="Tahoma"/>
          <w:sz w:val="24"/>
          <w:szCs w:val="24"/>
          <w:lang w:val="hu-HU"/>
        </w:rPr>
      </w:pPr>
      <w:r>
        <w:rPr>
          <w:rFonts w:ascii="Tahoma" w:hAnsi="Tahoma" w:cs="Tahoma"/>
          <w:sz w:val="24"/>
          <w:szCs w:val="24"/>
          <w:lang w:val="hu-HU"/>
        </w:rPr>
        <w:t>- „Nekem is nehéz.”</w:t>
      </w:r>
    </w:p>
    <w:p w14:paraId="1A1BD4CF" w14:textId="77777777" w:rsidR="00513DDA" w:rsidRDefault="00513DDA" w:rsidP="004A0627">
      <w:pPr>
        <w:spacing w:after="0"/>
        <w:ind w:left="-284"/>
        <w:rPr>
          <w:rFonts w:ascii="Tahoma" w:hAnsi="Tahoma" w:cs="Tahoma"/>
          <w:sz w:val="24"/>
          <w:szCs w:val="24"/>
          <w:lang w:val="hu-HU"/>
        </w:rPr>
      </w:pPr>
    </w:p>
    <w:p w14:paraId="15C78B53" w14:textId="01ACE984" w:rsidR="00934486" w:rsidRPr="00934486" w:rsidRDefault="00934486" w:rsidP="00934486">
      <w:pPr>
        <w:ind w:left="-284"/>
        <w:rPr>
          <w:rFonts w:ascii="Tahoma" w:hAnsi="Tahoma" w:cs="Tahoma"/>
          <w:b/>
          <w:bCs/>
          <w:sz w:val="24"/>
          <w:szCs w:val="24"/>
          <w:lang w:val="hu-HU"/>
        </w:rPr>
      </w:pPr>
      <w:r w:rsidRPr="00934486">
        <w:rPr>
          <w:rFonts w:ascii="Tahoma" w:hAnsi="Tahoma" w:cs="Tahoma"/>
          <w:b/>
          <w:bCs/>
          <w:sz w:val="24"/>
          <w:szCs w:val="24"/>
          <w:lang w:val="hu-HU"/>
        </w:rPr>
        <w:t>Mi segít a visszaesés megelőzésében?</w:t>
      </w:r>
    </w:p>
    <w:p w14:paraId="2338BECE" w14:textId="22126288" w:rsidR="00934486" w:rsidRPr="00934486" w:rsidRDefault="00934486" w:rsidP="00934486">
      <w:pPr>
        <w:ind w:left="-284"/>
        <w:rPr>
          <w:rFonts w:ascii="Tahoma" w:hAnsi="Tahoma" w:cs="Tahoma"/>
          <w:sz w:val="24"/>
          <w:szCs w:val="24"/>
          <w:lang w:val="hu-HU"/>
        </w:rPr>
      </w:pPr>
      <w:r w:rsidRPr="00934486">
        <w:rPr>
          <w:rFonts w:ascii="Tahoma" w:hAnsi="Tahoma" w:cs="Tahoma"/>
          <w:sz w:val="24"/>
          <w:szCs w:val="24"/>
          <w:lang w:val="hu-HU"/>
        </w:rPr>
        <w:t>- Nyílt, elfogadó kommunikáció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Stabil napi rutin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Támogató családi környezet</w:t>
      </w:r>
      <w:r w:rsidRPr="00934486">
        <w:rPr>
          <w:rFonts w:ascii="Tahoma" w:hAnsi="Tahoma" w:cs="Tahoma"/>
          <w:sz w:val="24"/>
          <w:szCs w:val="24"/>
          <w:lang w:val="hu-HU"/>
        </w:rPr>
        <w:br/>
        <w:t xml:space="preserve">- Szakmai segítség (egyéni/családterápia, </w:t>
      </w:r>
      <w:r w:rsidR="00513DDA">
        <w:rPr>
          <w:rFonts w:ascii="Tahoma" w:hAnsi="Tahoma" w:cs="Tahoma"/>
          <w:sz w:val="24"/>
          <w:szCs w:val="24"/>
          <w:lang w:val="hu-HU"/>
        </w:rPr>
        <w:t xml:space="preserve">önsegítő </w:t>
      </w:r>
      <w:r w:rsidRPr="00934486">
        <w:rPr>
          <w:rFonts w:ascii="Tahoma" w:hAnsi="Tahoma" w:cs="Tahoma"/>
          <w:sz w:val="24"/>
          <w:szCs w:val="24"/>
          <w:lang w:val="hu-HU"/>
        </w:rPr>
        <w:t>csoportok)</w:t>
      </w:r>
      <w:r w:rsidRPr="00934486">
        <w:rPr>
          <w:rFonts w:ascii="Tahoma" w:hAnsi="Tahoma" w:cs="Tahoma"/>
          <w:sz w:val="24"/>
          <w:szCs w:val="24"/>
          <w:lang w:val="hu-HU"/>
        </w:rPr>
        <w:br/>
        <w:t>- Közös újratervezés: „Mi történt?” – „Mi segíthet legközelebb?”</w:t>
      </w:r>
    </w:p>
    <w:p w14:paraId="0C38D3C8" w14:textId="77777777" w:rsidR="0068067B" w:rsidRDefault="0068067B" w:rsidP="00934486">
      <w:pPr>
        <w:ind w:left="-284"/>
        <w:rPr>
          <w:rFonts w:ascii="Tahoma" w:hAnsi="Tahoma" w:cs="Tahoma"/>
          <w:sz w:val="24"/>
          <w:szCs w:val="24"/>
          <w:lang w:val="hu-HU"/>
        </w:rPr>
      </w:pPr>
    </w:p>
    <w:p w14:paraId="3FE7A12C" w14:textId="2E5D9969" w:rsidR="00934486" w:rsidRPr="00934486" w:rsidRDefault="00934486" w:rsidP="00934486">
      <w:pPr>
        <w:ind w:left="-284"/>
        <w:rPr>
          <w:rFonts w:ascii="Tahoma" w:hAnsi="Tahoma" w:cs="Tahoma"/>
          <w:sz w:val="24"/>
          <w:szCs w:val="24"/>
          <w:lang w:val="hu-HU"/>
        </w:rPr>
      </w:pPr>
      <w:r w:rsidRPr="00934486">
        <w:rPr>
          <w:rFonts w:ascii="Tahoma" w:hAnsi="Tahoma" w:cs="Tahoma"/>
          <w:sz w:val="24"/>
          <w:szCs w:val="24"/>
          <w:lang w:val="hu-HU"/>
        </w:rPr>
        <w:t xml:space="preserve">A visszaesés nem </w:t>
      </w:r>
      <w:r w:rsidR="0068067B">
        <w:rPr>
          <w:rFonts w:ascii="Tahoma" w:hAnsi="Tahoma" w:cs="Tahoma"/>
          <w:sz w:val="24"/>
          <w:szCs w:val="24"/>
          <w:lang w:val="hu-HU"/>
        </w:rPr>
        <w:t xml:space="preserve">végleges </w:t>
      </w:r>
      <w:r w:rsidRPr="00934486">
        <w:rPr>
          <w:rFonts w:ascii="Tahoma" w:hAnsi="Tahoma" w:cs="Tahoma"/>
          <w:sz w:val="24"/>
          <w:szCs w:val="24"/>
          <w:lang w:val="hu-HU"/>
        </w:rPr>
        <w:t xml:space="preserve">bukás. A legfontosabb, hogy a </w:t>
      </w:r>
      <w:r w:rsidR="003E281B">
        <w:rPr>
          <w:rFonts w:ascii="Tahoma" w:hAnsi="Tahoma" w:cs="Tahoma"/>
          <w:sz w:val="24"/>
          <w:szCs w:val="24"/>
          <w:lang w:val="hu-HU"/>
        </w:rPr>
        <w:t>visszaeső</w:t>
      </w:r>
      <w:r w:rsidRPr="00934486">
        <w:rPr>
          <w:rFonts w:ascii="Tahoma" w:hAnsi="Tahoma" w:cs="Tahoma"/>
          <w:sz w:val="24"/>
          <w:szCs w:val="24"/>
          <w:lang w:val="hu-HU"/>
        </w:rPr>
        <w:t xml:space="preserve"> ne maradjon egyedül benne. Együtt, ítélkezés nélkül újra lehet építeni a bizalmat – ez a család egyik legfontosabb szerepe a felépülésben.</w:t>
      </w:r>
    </w:p>
    <w:p w14:paraId="5318AAC5" w14:textId="6ACC6AD7" w:rsidR="000C6064" w:rsidRPr="00934486" w:rsidRDefault="000C6064" w:rsidP="00934486">
      <w:pPr>
        <w:ind w:left="-284"/>
        <w:rPr>
          <w:rFonts w:ascii="Tahoma" w:hAnsi="Tahoma" w:cs="Tahoma"/>
          <w:sz w:val="24"/>
          <w:szCs w:val="24"/>
        </w:rPr>
      </w:pPr>
    </w:p>
    <w:sectPr w:rsidR="000C6064" w:rsidRPr="00934486" w:rsidSect="00513DDA">
      <w:pgSz w:w="12240" w:h="15840"/>
      <w:pgMar w:top="851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0264109">
    <w:abstractNumId w:val="8"/>
  </w:num>
  <w:num w:numId="2" w16cid:durableId="816527915">
    <w:abstractNumId w:val="6"/>
  </w:num>
  <w:num w:numId="3" w16cid:durableId="721295946">
    <w:abstractNumId w:val="5"/>
  </w:num>
  <w:num w:numId="4" w16cid:durableId="572160832">
    <w:abstractNumId w:val="4"/>
  </w:num>
  <w:num w:numId="5" w16cid:durableId="1274635739">
    <w:abstractNumId w:val="7"/>
  </w:num>
  <w:num w:numId="6" w16cid:durableId="2022778410">
    <w:abstractNumId w:val="3"/>
  </w:num>
  <w:num w:numId="7" w16cid:durableId="1487819780">
    <w:abstractNumId w:val="2"/>
  </w:num>
  <w:num w:numId="8" w16cid:durableId="1795244566">
    <w:abstractNumId w:val="1"/>
  </w:num>
  <w:num w:numId="9" w16cid:durableId="18513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064"/>
    <w:rsid w:val="0015074B"/>
    <w:rsid w:val="0029639D"/>
    <w:rsid w:val="00326F90"/>
    <w:rsid w:val="003E281B"/>
    <w:rsid w:val="004A0627"/>
    <w:rsid w:val="004C6808"/>
    <w:rsid w:val="00513DDA"/>
    <w:rsid w:val="0068067B"/>
    <w:rsid w:val="008169A0"/>
    <w:rsid w:val="009344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D3F4"/>
  <w14:defaultImageDpi w14:val="300"/>
  <w15:docId w15:val="{163C5087-1471-4167-832E-DBA7EB76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KMR - Kék Golyó</cp:lastModifiedBy>
  <cp:revision>7</cp:revision>
  <dcterms:created xsi:type="dcterms:W3CDTF">2013-12-23T23:15:00Z</dcterms:created>
  <dcterms:modified xsi:type="dcterms:W3CDTF">2025-05-17T07:40:00Z</dcterms:modified>
  <cp:category/>
</cp:coreProperties>
</file>